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77" w:rsidRPr="001A4424" w:rsidRDefault="005E0177" w:rsidP="005E0177">
      <w:pPr>
        <w:pStyle w:val="a3"/>
        <w:spacing w:after="0"/>
      </w:pPr>
      <w:r w:rsidRPr="001A4424">
        <w:t>Администратору сайта</w:t>
      </w:r>
    </w:p>
    <w:p w:rsidR="005E0177" w:rsidRDefault="005E0177" w:rsidP="005E01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424">
        <w:rPr>
          <w:rFonts w:ascii="Times New Roman" w:hAnsi="Times New Roman" w:cs="Times New Roman"/>
          <w:sz w:val="24"/>
          <w:szCs w:val="24"/>
          <w:u w:val="single"/>
        </w:rPr>
        <w:t>Прос</w:t>
      </w:r>
      <w:r>
        <w:rPr>
          <w:rFonts w:ascii="Times New Roman" w:hAnsi="Times New Roman" w:cs="Times New Roman"/>
          <w:sz w:val="24"/>
          <w:szCs w:val="24"/>
          <w:u w:val="single"/>
        </w:rPr>
        <w:t>им Вас опубликовать на сайте</w:t>
      </w:r>
      <w:r w:rsidRPr="001A4424">
        <w:rPr>
          <w:rFonts w:ascii="Times New Roman" w:hAnsi="Times New Roman" w:cs="Times New Roman"/>
          <w:sz w:val="24"/>
          <w:szCs w:val="24"/>
          <w:u w:val="single"/>
        </w:rPr>
        <w:t xml:space="preserve"> следующую статью:</w:t>
      </w:r>
    </w:p>
    <w:p w:rsidR="00C82BDB" w:rsidRPr="00C82BDB" w:rsidRDefault="00C82BDB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007B" w:rsidRDefault="0088007B" w:rsidP="0088007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ситуации на потребительском рынке района</w:t>
      </w:r>
    </w:p>
    <w:p w:rsidR="0088007B" w:rsidRPr="0088007B" w:rsidRDefault="0088007B" w:rsidP="0088007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январь-июнь 2019 года.</w:t>
      </w:r>
    </w:p>
    <w:p w:rsidR="0088007B" w:rsidRDefault="0088007B" w:rsidP="0088007B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007B">
        <w:rPr>
          <w:rFonts w:ascii="Times New Roman" w:hAnsi="Times New Roman" w:cs="Times New Roman"/>
          <w:sz w:val="28"/>
          <w:szCs w:val="28"/>
        </w:rPr>
        <w:t>За январь-июнь 2019г. проведены  следующие профилактические мероприятия по предупреждению нарушений на потребительском рынке: принято участие в организации и проведении 19 мероприятий (на 5,6% выше уровня аналогичного периода 2018г.)  для хозяйствующих субъектов (совещания, обучающие семинары), проведено 45 мероприятий для потребителей (выездные приемы граждан, консультационные столы, дежурства на рынках, пропаганда потребительских знаний в учебных учреждениях и др.), что выше уровня аналогичного периода</w:t>
      </w:r>
      <w:proofErr w:type="gramEnd"/>
      <w:r w:rsidRPr="0088007B">
        <w:rPr>
          <w:rFonts w:ascii="Times New Roman" w:hAnsi="Times New Roman" w:cs="Times New Roman"/>
          <w:sz w:val="28"/>
          <w:szCs w:val="28"/>
        </w:rPr>
        <w:t xml:space="preserve"> 2018г. на 7,1%. Специалисты территориального органа  проводят анализ изменения состояния потребительского рынка; следят за изменением уровня цен на продовольственные товары; проводят мониторинг цен и ассортимента водок. </w:t>
      </w:r>
      <w:proofErr w:type="gramStart"/>
      <w:r w:rsidRPr="0088007B">
        <w:rPr>
          <w:rFonts w:ascii="Times New Roman" w:hAnsi="Times New Roman" w:cs="Times New Roman"/>
          <w:sz w:val="28"/>
          <w:szCs w:val="28"/>
        </w:rPr>
        <w:t>При обследовании торговых предприятий Алексеевского района установлено, что продовольственные товары республиканского производства представлены в широком ассортименте: молочная продукция, хлебобулочные изделия, сахар, крупы, макаронные изделия, сыры, колбасные изделия, мясные полуфабрикаты, мясо птицы, яйца,  кондитерские изделия.</w:t>
      </w:r>
      <w:proofErr w:type="gramEnd"/>
      <w:r w:rsidRPr="0088007B">
        <w:rPr>
          <w:rFonts w:ascii="Times New Roman" w:hAnsi="Times New Roman" w:cs="Times New Roman"/>
          <w:sz w:val="28"/>
          <w:szCs w:val="28"/>
        </w:rPr>
        <w:t xml:space="preserve"> Незначительную долю в общем объеме реализации занимает </w:t>
      </w:r>
      <w:proofErr w:type="gramStart"/>
      <w:r w:rsidRPr="0088007B">
        <w:rPr>
          <w:rFonts w:ascii="Times New Roman" w:hAnsi="Times New Roman" w:cs="Times New Roman"/>
          <w:sz w:val="28"/>
          <w:szCs w:val="28"/>
        </w:rPr>
        <w:t>продукция</w:t>
      </w:r>
      <w:proofErr w:type="gramEnd"/>
      <w:r w:rsidRPr="0088007B">
        <w:rPr>
          <w:rFonts w:ascii="Times New Roman" w:hAnsi="Times New Roman" w:cs="Times New Roman"/>
          <w:sz w:val="28"/>
          <w:szCs w:val="28"/>
        </w:rPr>
        <w:t xml:space="preserve"> ввозимая из-за пределов Республики Татарстан. </w:t>
      </w:r>
      <w:proofErr w:type="gramStart"/>
      <w:r w:rsidRPr="0088007B">
        <w:rPr>
          <w:rFonts w:ascii="Times New Roman" w:hAnsi="Times New Roman" w:cs="Times New Roman"/>
          <w:sz w:val="28"/>
          <w:szCs w:val="28"/>
        </w:rPr>
        <w:t>Средние розничные цены на социально-значимые товары по состоянию на 26 июня 2019г. составляют за килограмм (литр):  говядина (кроме бескостного мяса) – 251,5руб., свинина – 231,50руб., баранина – 350руб., куры – 148,60руб., рыба мороженая неразделанная – 149,66руб., масло сливочное – 451,12руб., масло подсолнечное – 81,53руб.,  молоко питьевое  – 46,94руб.;  яйца куриные – 41,66руб., сахар-песок – 44,71руб., соль поваренная пищевая – 11,26руб., чай</w:t>
      </w:r>
      <w:proofErr w:type="gramEnd"/>
      <w:r w:rsidRPr="00880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07B">
        <w:rPr>
          <w:rFonts w:ascii="Times New Roman" w:hAnsi="Times New Roman" w:cs="Times New Roman"/>
          <w:sz w:val="28"/>
          <w:szCs w:val="28"/>
        </w:rPr>
        <w:t>черный байховый – 529,11руб., мука пшеничная – 31,98руб.,  хлеб черный ржаной (ржано-пшеничный)  - 40,88руб., хлеб и булочные изделия из пшеничной муки – 52,12руб., рис шлифованный – 62,51руб., пшено – 71,81руб., крупа гречневая – ядрица – 39,57руб., вермишель – 56,47руб., картофель – 29,56руб., капуста- 40,83руб., лук репчатый – 43,83руб., морковь – 46,50руб., яблоки – 82,65руб.</w:t>
      </w:r>
      <w:proofErr w:type="gramEnd"/>
    </w:p>
    <w:p w:rsidR="00960120" w:rsidRPr="0088007B" w:rsidRDefault="00960120" w:rsidP="0088007B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Чистопольский</w:t>
      </w:r>
      <w:proofErr w:type="spellEnd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</w:t>
      </w:r>
      <w:proofErr w:type="spellStart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Госалкогольинспекциии</w:t>
      </w:r>
      <w:proofErr w:type="spellEnd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</w:t>
      </w:r>
      <w:bookmarkStart w:id="0" w:name="_GoBack"/>
      <w:bookmarkEnd w:id="0"/>
    </w:p>
    <w:sectPr w:rsidR="00960120" w:rsidRPr="0088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E5A"/>
    <w:multiLevelType w:val="multilevel"/>
    <w:tmpl w:val="EEC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077"/>
    <w:multiLevelType w:val="multilevel"/>
    <w:tmpl w:val="DED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F702D"/>
    <w:multiLevelType w:val="multilevel"/>
    <w:tmpl w:val="759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D1C43"/>
    <w:multiLevelType w:val="multilevel"/>
    <w:tmpl w:val="B7F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C07F6"/>
    <w:multiLevelType w:val="multilevel"/>
    <w:tmpl w:val="0BF0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B261E"/>
    <w:multiLevelType w:val="multilevel"/>
    <w:tmpl w:val="280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80"/>
    <w:rsid w:val="00035219"/>
    <w:rsid w:val="00041BFA"/>
    <w:rsid w:val="000C7C0C"/>
    <w:rsid w:val="004031BB"/>
    <w:rsid w:val="00445982"/>
    <w:rsid w:val="004712CD"/>
    <w:rsid w:val="00477FE2"/>
    <w:rsid w:val="00573D8E"/>
    <w:rsid w:val="005E0177"/>
    <w:rsid w:val="006B3919"/>
    <w:rsid w:val="006F44C9"/>
    <w:rsid w:val="007B2953"/>
    <w:rsid w:val="0088007B"/>
    <w:rsid w:val="00895D74"/>
    <w:rsid w:val="00960120"/>
    <w:rsid w:val="00A0719C"/>
    <w:rsid w:val="00B1246E"/>
    <w:rsid w:val="00C82BDB"/>
    <w:rsid w:val="00CE2151"/>
    <w:rsid w:val="00E0011C"/>
    <w:rsid w:val="00E75E89"/>
    <w:rsid w:val="00F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paragraph" w:styleId="21">
    <w:name w:val="Body Text 2"/>
    <w:basedOn w:val="a"/>
    <w:link w:val="22"/>
    <w:rsid w:val="00B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B124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1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paragraph" w:styleId="21">
    <w:name w:val="Body Text 2"/>
    <w:basedOn w:val="a"/>
    <w:link w:val="22"/>
    <w:rsid w:val="00B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B124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1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3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7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98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419099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0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04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150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4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2019-03-29T05:30:00Z</dcterms:created>
  <dcterms:modified xsi:type="dcterms:W3CDTF">2019-07-22T05:37:00Z</dcterms:modified>
</cp:coreProperties>
</file>